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49F1CD">
      <w:pPr>
        <w:pStyle w:val="2"/>
        <w:widowControl/>
        <w:shd w:val="clear" w:color="auto" w:fill="FFFFFF"/>
        <w:spacing w:beforeAutospacing="0" w:afterAutospacing="0" w:line="560" w:lineRule="exact"/>
        <w:rPr>
          <w:rFonts w:hint="default" w:ascii="仿宋_GB2312" w:hAnsi="仿宋_GB2312" w:eastAsia="仿宋_GB2312" w:cs="仿宋_GB2312"/>
          <w:b w:val="0"/>
          <w:bCs w:val="0"/>
          <w:color w:val="000000"/>
          <w:sz w:val="32"/>
          <w:szCs w:val="32"/>
          <w:shd w:val="clear" w:color="auto" w:fill="FFFFFF"/>
        </w:rPr>
      </w:pPr>
      <w:r>
        <w:rPr>
          <w:rFonts w:ascii="仿宋_GB2312" w:hAnsi="仿宋_GB2312" w:eastAsia="仿宋_GB2312" w:cs="仿宋_GB2312"/>
          <w:b w:val="0"/>
          <w:bCs w:val="0"/>
          <w:color w:val="000000"/>
          <w:sz w:val="32"/>
          <w:szCs w:val="32"/>
          <w:shd w:val="clear" w:color="auto" w:fill="FFFFFF"/>
        </w:rPr>
        <w:t>附件1</w:t>
      </w:r>
    </w:p>
    <w:p w14:paraId="4FEB5DD3">
      <w:pPr>
        <w:rPr>
          <w:sz w:val="44"/>
          <w:szCs w:val="44"/>
        </w:rPr>
      </w:pPr>
    </w:p>
    <w:p w14:paraId="56928C62">
      <w:pPr>
        <w:pStyle w:val="2"/>
        <w:widowControl/>
        <w:shd w:val="clear" w:color="auto" w:fill="FFFFFF"/>
        <w:spacing w:beforeAutospacing="0" w:afterAutospacing="0" w:line="560" w:lineRule="exact"/>
        <w:jc w:val="center"/>
        <w:rPr>
          <w:rFonts w:hint="default" w:ascii="华文中宋" w:hAnsi="华文中宋" w:eastAsia="华文中宋" w:cs="宋体"/>
          <w:bCs w:val="0"/>
          <w:color w:val="000000"/>
          <w:kern w:val="0"/>
          <w:sz w:val="44"/>
          <w:szCs w:val="44"/>
        </w:rPr>
      </w:pPr>
      <w:r>
        <w:rPr>
          <w:rFonts w:ascii="华文中宋" w:hAnsi="华文中宋" w:eastAsia="华文中宋" w:cs="宋体"/>
          <w:bCs w:val="0"/>
          <w:color w:val="000000"/>
          <w:kern w:val="0"/>
          <w:sz w:val="44"/>
          <w:szCs w:val="44"/>
        </w:rPr>
        <w:t>青年骨干教师出国研修项目外语合格条件</w:t>
      </w:r>
    </w:p>
    <w:p w14:paraId="141FD0CC">
      <w:pPr>
        <w:widowControl/>
        <w:shd w:val="clear" w:color="auto" w:fill="FFFFFF"/>
        <w:spacing w:line="560" w:lineRule="exact"/>
        <w:ind w:firstLine="482"/>
        <w:jc w:val="left"/>
        <w:rPr>
          <w:rFonts w:ascii="Helvetica" w:hAnsi="Helvetica" w:eastAsia="Helvetica" w:cs="Helvetica"/>
          <w:color w:val="000000"/>
          <w:kern w:val="0"/>
          <w:sz w:val="44"/>
          <w:szCs w:val="44"/>
          <w:shd w:val="clear" w:color="auto" w:fill="FFFFFF"/>
          <w:lang w:bidi="ar"/>
        </w:rPr>
      </w:pPr>
    </w:p>
    <w:p w14:paraId="0470F43F">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color w:val="000000"/>
          <w:kern w:val="0"/>
          <w:sz w:val="32"/>
          <w:szCs w:val="32"/>
          <w:shd w:val="clear" w:color="auto" w:fill="FFFFFF"/>
          <w:lang w:val="en-US" w:eastAsia="zh-CN" w:bidi="ar"/>
        </w:rPr>
      </w:pPr>
      <w:r>
        <w:rPr>
          <w:rFonts w:hint="eastAsia" w:ascii="黑体" w:hAnsi="黑体" w:eastAsia="黑体" w:cs="黑体"/>
          <w:color w:val="000000"/>
          <w:kern w:val="0"/>
          <w:sz w:val="32"/>
          <w:szCs w:val="32"/>
          <w:shd w:val="clear" w:color="auto" w:fill="FFFFFF"/>
          <w:lang w:val="en-US" w:eastAsia="zh-CN" w:bidi="ar"/>
        </w:rPr>
        <w:t>一、访问学者及博士后类别申请人，外语水平需达到以下条件之一：</w:t>
      </w:r>
    </w:p>
    <w:p w14:paraId="5EC124C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78" w:lineRule="atLeast"/>
        <w:ind w:left="0" w:right="0" w:firstLine="640" w:firstLineChars="200"/>
        <w:jc w:val="left"/>
        <w:textAlignment w:val="auto"/>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1.参加“全国外语水平考试(WSK)”并达到合格标准。各语种要求如</w:t>
      </w:r>
      <w:bookmarkStart w:id="0" w:name="_GoBack"/>
      <w:bookmarkEnd w:id="0"/>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下：</w:t>
      </w:r>
    </w:p>
    <w:p w14:paraId="7774141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78" w:lineRule="atLeast"/>
        <w:ind w:left="0" w:right="0" w:firstLine="640" w:firstLineChars="200"/>
        <w:jc w:val="left"/>
        <w:textAlignment w:val="auto"/>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-英语（PETS5）：笔试总分55分（含）以上，其中听力部分18分（含）以上，口试总分3分（含）以上；</w:t>
      </w:r>
    </w:p>
    <w:p w14:paraId="78C1BCF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78" w:lineRule="atLeast"/>
        <w:ind w:left="0" w:right="0" w:firstLine="640" w:firstLineChars="200"/>
        <w:jc w:val="left"/>
        <w:textAlignment w:val="auto"/>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-德语(NTD)：笔试总分65分（含）以上；</w:t>
      </w:r>
    </w:p>
    <w:p w14:paraId="2460EDE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78" w:lineRule="atLeast"/>
        <w:ind w:left="0" w:right="0" w:firstLine="640" w:firstLineChars="200"/>
        <w:jc w:val="left"/>
        <w:textAlignment w:val="auto"/>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-法语(TNF)：笔试总分60分（含）以上；</w:t>
      </w:r>
    </w:p>
    <w:p w14:paraId="21DF546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78" w:lineRule="atLeast"/>
        <w:ind w:left="0" w:right="0" w:firstLine="640" w:firstLineChars="200"/>
        <w:jc w:val="left"/>
        <w:textAlignment w:val="auto"/>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-日语（NNS）/俄语（ТЛРЯ）：笔试总分60分（含）以上，其中口试总分3分（含）以上。</w:t>
      </w:r>
    </w:p>
    <w:p w14:paraId="7CD441D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78" w:lineRule="atLeast"/>
        <w:ind w:left="0" w:right="0" w:firstLine="640" w:firstLineChars="200"/>
        <w:jc w:val="left"/>
        <w:textAlignment w:val="auto"/>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2.外语专业本科（含）以上毕业的证明材料为学历或学位证书，证书应注明所学语种（专业语种应与留学目的国使用的语种一致）。</w:t>
      </w:r>
    </w:p>
    <w:p w14:paraId="3C4C617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78" w:lineRule="atLeast"/>
        <w:ind w:left="0" w:right="0" w:firstLine="640" w:firstLineChars="200"/>
        <w:jc w:val="left"/>
        <w:textAlignment w:val="auto"/>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3.近十年内曾在同一语种国家或地区连续留学8个月（含）以上，或连续工作12个月（含）以上，或曾以国家公派高级研究学者身份留学3个月（含）以上。</w:t>
      </w:r>
    </w:p>
    <w:p w14:paraId="33DB091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78" w:lineRule="atLeast"/>
        <w:ind w:left="0" w:right="0" w:firstLine="640" w:firstLineChars="200"/>
        <w:jc w:val="left"/>
        <w:textAlignment w:val="auto"/>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往年开具的《留学人员回国证明》或可认定工作/留学期限、工作/留学单位和学历的相关佐证材料：</w:t>
      </w:r>
    </w:p>
    <w:p w14:paraId="023C9A9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78" w:lineRule="atLeast"/>
        <w:ind w:left="0" w:right="0" w:firstLine="640" w:firstLineChars="200"/>
        <w:jc w:val="left"/>
        <w:textAlignment w:val="auto"/>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①曾在国外取得学历学位人员应提供：国家移民管理局官网打印的本人出入境记录、国外院校颁发的学位证书或毕业证书/教育部留学服务中心开具的国外学历学位认证书。</w:t>
      </w:r>
    </w:p>
    <w:p w14:paraId="39752DB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78" w:lineRule="atLeast"/>
        <w:ind w:left="0" w:right="0" w:firstLine="640" w:firstLineChars="200"/>
        <w:jc w:val="left"/>
        <w:textAlignment w:val="auto"/>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②曾在国外工作或研修人员应提供：国家移民管理局官网打印的本人出入境记录、曾留学单位及工作单位人事部门分别出具的在外学习或工作的证明。</w:t>
      </w:r>
    </w:p>
    <w:p w14:paraId="796C49D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78" w:lineRule="atLeast"/>
        <w:ind w:left="0" w:right="0" w:firstLine="640" w:firstLineChars="200"/>
        <w:jc w:val="left"/>
        <w:textAlignment w:val="auto"/>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对曾留学国与拟留学国使用语言不一致的，须另行提供曾留学单位出具的工作语言为相应语种的证明。</w:t>
      </w:r>
    </w:p>
    <w:p w14:paraId="3404233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78" w:lineRule="atLeast"/>
        <w:ind w:left="0" w:right="0" w:firstLine="640" w:firstLineChars="200"/>
        <w:jc w:val="left"/>
        <w:textAlignment w:val="auto"/>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4.曾在教育部指定出国留学人员培训部参加相应语种培训并获结业证书。各语种要求如下：</w:t>
      </w:r>
    </w:p>
    <w:p w14:paraId="077E402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78" w:lineRule="atLeast"/>
        <w:ind w:left="0" w:right="0" w:firstLine="640" w:firstLineChars="200"/>
        <w:jc w:val="left"/>
        <w:textAlignment w:val="auto"/>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-英语：高级班结业证书；</w:t>
      </w:r>
    </w:p>
    <w:p w14:paraId="6F76460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78" w:lineRule="atLeast"/>
        <w:ind w:left="0" w:right="0" w:firstLine="640" w:firstLineChars="200"/>
        <w:jc w:val="left"/>
        <w:textAlignment w:val="auto"/>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-德语、法语、日语、俄语、西班牙语、意大利语：中级班结业证书。</w:t>
      </w:r>
    </w:p>
    <w:p w14:paraId="45E4C51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78" w:lineRule="atLeast"/>
        <w:ind w:left="0" w:right="0" w:firstLine="640" w:firstLineChars="200"/>
        <w:jc w:val="left"/>
        <w:textAlignment w:val="auto"/>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5.参加雅思、托福考试的证明材料为达标成绩单，雅思（学术类）6.5分、托福网考95分；</w:t>
      </w:r>
    </w:p>
    <w:p w14:paraId="0A4F854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78" w:lineRule="atLeast"/>
        <w:ind w:left="0" w:right="0" w:firstLine="640" w:firstLineChars="200"/>
        <w:jc w:val="left"/>
        <w:textAlignment w:val="auto"/>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6.德语、法语、西班牙语、意大利语、日语、韩语水平考试，成绩达到以下标准：</w:t>
      </w:r>
    </w:p>
    <w:p w14:paraId="6BB0035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78" w:lineRule="atLeast"/>
        <w:ind w:left="0" w:right="0" w:firstLine="640" w:firstLineChars="200"/>
        <w:jc w:val="left"/>
        <w:textAlignment w:val="auto"/>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德语、法语、西班牙语、意大利语达到欧洲统一语言参考框架（CECRL）B2级，包括参加相应语种考试并取得等同于CECRL B2级的证书或成绩，如德语TestDaF12分以上，法语TEF541分以上、TCF400分以上、DELFB2，西班牙语TELEB2，意大利语CELI3、CILSDue B2、PLIDA B2等；</w:t>
      </w:r>
    </w:p>
    <w:p w14:paraId="34282CF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78" w:lineRule="atLeast"/>
        <w:ind w:left="0" w:right="0" w:firstLine="640" w:firstLineChars="200"/>
        <w:jc w:val="left"/>
        <w:textAlignment w:val="auto"/>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日语达到日本语能力测试（JLPT）三级（N3）；</w:t>
      </w:r>
    </w:p>
    <w:p w14:paraId="5C26150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78" w:lineRule="atLeast"/>
        <w:ind w:left="0" w:right="0" w:firstLine="640" w:firstLineChars="200"/>
        <w:jc w:val="left"/>
        <w:textAlignment w:val="auto"/>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韩语达到TOPIK3级。</w:t>
      </w:r>
    </w:p>
    <w:p w14:paraId="2E390946">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color w:val="000000"/>
          <w:kern w:val="0"/>
          <w:sz w:val="32"/>
          <w:szCs w:val="32"/>
          <w:shd w:val="clear" w:color="auto" w:fill="FFFFFF"/>
          <w:lang w:bidi="ar"/>
        </w:rPr>
      </w:pPr>
      <w:r>
        <w:rPr>
          <w:rFonts w:hint="eastAsia" w:ascii="黑体" w:hAnsi="黑体" w:eastAsia="黑体" w:cs="黑体"/>
          <w:color w:val="000000"/>
          <w:kern w:val="0"/>
          <w:sz w:val="32"/>
          <w:szCs w:val="32"/>
          <w:shd w:val="clear" w:color="auto" w:fill="FFFFFF"/>
          <w:lang w:val="en-US" w:eastAsia="zh-CN" w:bidi="ar"/>
        </w:rPr>
        <w:t>二、赴非英语国家外语合格条件的说明：</w:t>
      </w:r>
    </w:p>
    <w:p w14:paraId="5558D31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78" w:lineRule="atLeas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kern w:val="0"/>
          <w:sz w:val="32"/>
          <w:szCs w:val="32"/>
          <w:bdr w:val="none" w:color="auto" w:sz="0" w:space="0"/>
          <w:shd w:val="clear" w:fill="FFFFFF"/>
          <w:lang w:val="en-US" w:eastAsia="zh-CN" w:bidi="ar"/>
        </w:rPr>
        <w:t>外方邀请信须明确工作语言。对外方邀请信中明确表述可使用英语作为工作语言的留学人员，英语达到国家公派合格标准也可以申请并派出，派出前可按自愿原则到有关教育部出国留学人员培训部参加对象国语言初级培训，申报时提交英语水平证明材料即可；对外方邀请信中明确表述使用英语以外语种作为工作语言的留学人员（含邀请信中未明确工作语言者），应达到上述外语合格条件规定的相应语种合格要求，并提交相应外语水平证明材料。</w:t>
      </w:r>
    </w:p>
    <w:p w14:paraId="699ED3A2">
      <w:pPr>
        <w:widowControl/>
        <w:shd w:val="clear" w:color="auto" w:fill="FFFFFF"/>
        <w:spacing w:line="560" w:lineRule="exact"/>
        <w:ind w:firstLine="482"/>
        <w:jc w:val="left"/>
        <w:rPr>
          <w:rFonts w:hint="eastAsia" w:ascii="黑体" w:hAnsi="黑体" w:eastAsia="黑体" w:cs="黑体"/>
          <w:color w:val="000000"/>
          <w:kern w:val="0"/>
          <w:sz w:val="32"/>
          <w:szCs w:val="32"/>
          <w:shd w:val="clear" w:color="auto" w:fill="FFFFFF"/>
          <w:lang w:bidi="ar"/>
        </w:rPr>
      </w:pPr>
      <w:r>
        <w:rPr>
          <w:rFonts w:hint="eastAsia" w:ascii="黑体" w:hAnsi="黑体" w:eastAsia="黑体" w:cs="黑体"/>
          <w:color w:val="000000"/>
          <w:kern w:val="0"/>
          <w:sz w:val="32"/>
          <w:szCs w:val="32"/>
          <w:shd w:val="clear" w:color="auto" w:fill="FFFFFF"/>
          <w:lang w:val="en-US" w:eastAsia="zh-CN" w:bidi="ar"/>
        </w:rPr>
        <w:t>三、关于2025年适当放宽青骨项目外语合格条件认定标准的说明：</w:t>
      </w:r>
    </w:p>
    <w:p w14:paraId="3A87A4A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78" w:lineRule="atLeast"/>
        <w:ind w:left="0" w:right="0" w:firstLine="643" w:firstLineChars="200"/>
        <w:jc w:val="left"/>
        <w:textAlignment w:val="auto"/>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b/>
          <w:bCs/>
          <w:i w:val="0"/>
          <w:iCs w:val="0"/>
          <w:caps w:val="0"/>
          <w:color w:val="000000"/>
          <w:spacing w:val="0"/>
          <w:kern w:val="0"/>
          <w:sz w:val="32"/>
          <w:szCs w:val="32"/>
          <w:shd w:val="clear" w:fill="FFFFFF"/>
          <w:lang w:val="en-US" w:eastAsia="zh-CN" w:bidi="ar"/>
        </w:rPr>
        <w:t>申请人可通过国外拟留学单位组织的面试、考试等方式达到其入学语言要求，但须在外方正式邀请信中注明或单独出具证明。</w:t>
      </w:r>
    </w:p>
    <w:p w14:paraId="1A1922B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78" w:lineRule="atLeast"/>
        <w:ind w:left="0" w:right="0" w:firstLine="640" w:firstLineChars="200"/>
        <w:jc w:val="left"/>
        <w:textAlignment w:val="auto"/>
        <w:rPr>
          <w:rFonts w:hint="eastAsia" w:ascii="仿宋_GB2312" w:hAnsi="仿宋_GB2312" w:eastAsia="仿宋_GB2312" w:cs="仿宋_GB2312"/>
          <w:i w:val="0"/>
          <w:iCs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申请时合格且外语成绩证明在有效期内，派出时即可视为外语合格。语言成绩有效期为两年。</w:t>
      </w:r>
    </w:p>
    <w:sectPr>
      <w:footerReference r:id="rId3" w:type="default"/>
      <w:pgSz w:w="11906" w:h="16838"/>
      <w:pgMar w:top="1440" w:right="1474" w:bottom="1440" w:left="158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00000001" w:usb1="08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Helvetica">
    <w:altName w:val="Arial"/>
    <w:panose1 w:val="020B0604020202020204"/>
    <w:charset w:val="00"/>
    <w:family w:val="swiss"/>
    <w:pitch w:val="default"/>
    <w:sig w:usb0="00000000" w:usb1="00000000" w:usb2="00000000" w:usb3="00000000" w:csb0="000001FF"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11844747"/>
      <w:docPartObj>
        <w:docPartGallery w:val="AutoText"/>
      </w:docPartObj>
    </w:sdtPr>
    <w:sdtContent>
      <w:p w14:paraId="23F4D5EF">
        <w:pPr>
          <w:pStyle w:val="4"/>
          <w:jc w:val="center"/>
        </w:pPr>
        <w:r>
          <w:fldChar w:fldCharType="begin"/>
        </w:r>
        <w:r>
          <w:instrText xml:space="preserve">PAGE   \* MERGEFORMAT</w:instrText>
        </w:r>
        <w:r>
          <w:fldChar w:fldCharType="separate"/>
        </w:r>
        <w:r>
          <w:rPr>
            <w:lang w:val="zh-CN"/>
          </w:rPr>
          <w:t>1</w:t>
        </w:r>
        <w: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JjZTJkZjE3NWViMDUwYTY3M2VjMzUzMDYxMzVkMjkifQ=="/>
  </w:docVars>
  <w:rsids>
    <w:rsidRoot w:val="009330ED"/>
    <w:rsid w:val="003920AC"/>
    <w:rsid w:val="008F322E"/>
    <w:rsid w:val="009330ED"/>
    <w:rsid w:val="39FA1D12"/>
    <w:rsid w:val="6B723B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alloon Text"/>
    <w:basedOn w:val="1"/>
    <w:link w:val="10"/>
    <w:qFormat/>
    <w:uiPriority w:val="0"/>
    <w:rPr>
      <w:sz w:val="18"/>
      <w:szCs w:val="18"/>
    </w:rPr>
  </w:style>
  <w:style w:type="paragraph" w:styleId="4">
    <w:name w:val="footer"/>
    <w:basedOn w:val="1"/>
    <w:link w:val="9"/>
    <w:qFormat/>
    <w:uiPriority w:val="99"/>
    <w:pPr>
      <w:tabs>
        <w:tab w:val="center" w:pos="4153"/>
        <w:tab w:val="right" w:pos="8306"/>
      </w:tabs>
      <w:snapToGrid w:val="0"/>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uiPriority w:val="0"/>
    <w:rPr>
      <w:rFonts w:asciiTheme="minorHAnsi" w:hAnsiTheme="minorHAnsi" w:eastAsiaTheme="minorEastAsia" w:cstheme="minorBidi"/>
      <w:kern w:val="2"/>
      <w:sz w:val="18"/>
      <w:szCs w:val="18"/>
    </w:rPr>
  </w:style>
  <w:style w:type="character" w:customStyle="1" w:styleId="9">
    <w:name w:val="页脚 Char"/>
    <w:basedOn w:val="7"/>
    <w:link w:val="4"/>
    <w:uiPriority w:val="99"/>
    <w:rPr>
      <w:rFonts w:asciiTheme="minorHAnsi" w:hAnsiTheme="minorHAnsi" w:eastAsiaTheme="minorEastAsia" w:cstheme="minorBidi"/>
      <w:kern w:val="2"/>
      <w:sz w:val="18"/>
      <w:szCs w:val="18"/>
    </w:rPr>
  </w:style>
  <w:style w:type="character" w:customStyle="1" w:styleId="10">
    <w:name w:val="批注框文本 Char"/>
    <w:basedOn w:val="7"/>
    <w:link w:val="3"/>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pany>
  <Pages>3</Pages>
  <Words>1378</Words>
  <Characters>1508</Characters>
  <Lines>10</Lines>
  <Paragraphs>3</Paragraphs>
  <TotalTime>7</TotalTime>
  <ScaleCrop>false</ScaleCrop>
  <LinksUpToDate>false</LinksUpToDate>
  <CharactersWithSpaces>1513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2024-07-19T11:48:00Z</dcterms:created>
  <dc:creator>Administrator</dc:creator>
  <cp:lastModifiedBy>cbq</cp:lastModifiedBy>
  <cp:lastPrinted>2024-07-20T01:58:00Z</cp:lastPrinted>
  <dcterms:modified xsi:type="dcterms:W3CDTF">2025-07-16T00:36:52Z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66446A6CE87544A086FF581345A8C69A_12</vt:lpwstr>
  </property>
  <property fmtid="{D5CDD505-2E9C-101B-9397-08002B2CF9AE}" pid="4" name="KSOTemplateDocerSaveRecord">
    <vt:lpwstr>eyJoZGlkIjoiMTAyOGRhNzlkMjJiMDBjNWJjYThmNGQyODMyZDk1Y2YiLCJ1c2VySWQiOiI0Mjc0NjU0NjcifQ==</vt:lpwstr>
  </property>
</Properties>
</file>